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AB15B3" w:rsidRDefault="007965B8" w:rsidP="00AB15B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FE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4154E">
        <w:rPr>
          <w:rFonts w:ascii="Times New Roman" w:hAnsi="Times New Roman" w:cs="Times New Roman"/>
          <w:b/>
          <w:sz w:val="24"/>
          <w:szCs w:val="24"/>
        </w:rPr>
        <w:t>14</w:t>
      </w:r>
      <w:r w:rsidR="005A5F45" w:rsidRPr="00A9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4154E">
        <w:rPr>
          <w:rFonts w:ascii="Times New Roman" w:hAnsi="Times New Roman" w:cs="Times New Roman"/>
          <w:b/>
          <w:sz w:val="24"/>
          <w:szCs w:val="24"/>
        </w:rPr>
        <w:t>15 ию</w:t>
      </w:r>
      <w:r w:rsidR="00BB0074" w:rsidRPr="00A94FE3">
        <w:rPr>
          <w:rFonts w:ascii="Times New Roman" w:hAnsi="Times New Roman" w:cs="Times New Roman"/>
          <w:b/>
          <w:sz w:val="24"/>
          <w:szCs w:val="24"/>
        </w:rPr>
        <w:t xml:space="preserve">ля </w:t>
      </w:r>
      <w:r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="00571408" w:rsidRPr="00A94FE3">
        <w:rPr>
          <w:rFonts w:ascii="Times New Roman" w:hAnsi="Times New Roman" w:cs="Times New Roman"/>
          <w:b/>
          <w:sz w:val="24"/>
          <w:szCs w:val="24"/>
        </w:rPr>
        <w:t>20</w:t>
      </w:r>
      <w:r w:rsidRPr="00A94FE3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 w:rsidRPr="00A94FE3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Pr="00A94FE3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A94FE3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AB15B3">
        <w:rPr>
          <w:rFonts w:ascii="Times New Roman" w:hAnsi="Times New Roman" w:cs="Times New Roman"/>
          <w:b/>
          <w:sz w:val="24"/>
          <w:szCs w:val="24"/>
        </w:rPr>
        <w:t>заключение на постановление а</w:t>
      </w:r>
      <w:r w:rsidRPr="00AB15B3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AB15B3" w:rsidRPr="00AB15B3">
        <w:rPr>
          <w:rFonts w:ascii="Times New Roman" w:hAnsi="Times New Roman" w:cs="Times New Roman"/>
          <w:b/>
          <w:sz w:val="24"/>
          <w:szCs w:val="24"/>
        </w:rPr>
        <w:t>Большепудгинское</w:t>
      </w:r>
      <w:r w:rsidRPr="00AB15B3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AB15B3" w:rsidRPr="00AB15B3">
        <w:rPr>
          <w:rFonts w:ascii="Times New Roman" w:hAnsi="Times New Roman" w:cs="Times New Roman"/>
          <w:b/>
          <w:sz w:val="24"/>
          <w:szCs w:val="24"/>
        </w:rPr>
        <w:t>Большепудгинское</w:t>
      </w:r>
      <w:r w:rsidR="001814B6" w:rsidRPr="00AB15B3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94154E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AB15B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AB15B3">
        <w:rPr>
          <w:rFonts w:ascii="Times New Roman" w:hAnsi="Times New Roman" w:cs="Times New Roman"/>
          <w:b/>
          <w:sz w:val="24"/>
          <w:szCs w:val="24"/>
        </w:rPr>
        <w:t>20</w:t>
      </w:r>
      <w:r w:rsidRPr="00AB15B3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AB15B3" w:rsidRPr="00AB15B3" w:rsidRDefault="00AB15B3" w:rsidP="00AB15B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5B3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«Большепудгинское» от </w:t>
      </w:r>
      <w:r w:rsidR="0094154E">
        <w:rPr>
          <w:rFonts w:ascii="Times New Roman" w:hAnsi="Times New Roman" w:cs="Times New Roman"/>
          <w:sz w:val="24"/>
          <w:szCs w:val="24"/>
        </w:rPr>
        <w:t>13</w:t>
      </w:r>
      <w:r w:rsidRPr="00AB15B3">
        <w:rPr>
          <w:rFonts w:ascii="Times New Roman" w:hAnsi="Times New Roman" w:cs="Times New Roman"/>
          <w:sz w:val="24"/>
          <w:szCs w:val="24"/>
        </w:rPr>
        <w:t>.0</w:t>
      </w:r>
      <w:r w:rsidR="0094154E">
        <w:rPr>
          <w:rFonts w:ascii="Times New Roman" w:hAnsi="Times New Roman" w:cs="Times New Roman"/>
          <w:sz w:val="24"/>
          <w:szCs w:val="24"/>
        </w:rPr>
        <w:t>7</w:t>
      </w:r>
      <w:r w:rsidRPr="00AB15B3">
        <w:rPr>
          <w:rFonts w:ascii="Times New Roman" w:hAnsi="Times New Roman" w:cs="Times New Roman"/>
          <w:sz w:val="24"/>
          <w:szCs w:val="24"/>
        </w:rPr>
        <w:t xml:space="preserve">.2020г. № </w:t>
      </w:r>
      <w:r w:rsidR="0094154E">
        <w:rPr>
          <w:rFonts w:ascii="Times New Roman" w:hAnsi="Times New Roman" w:cs="Times New Roman"/>
          <w:sz w:val="24"/>
          <w:szCs w:val="24"/>
        </w:rPr>
        <w:t>2</w:t>
      </w:r>
      <w:r w:rsidRPr="00AB15B3">
        <w:rPr>
          <w:rFonts w:ascii="Times New Roman" w:hAnsi="Times New Roman" w:cs="Times New Roman"/>
          <w:sz w:val="24"/>
          <w:szCs w:val="24"/>
        </w:rPr>
        <w:t xml:space="preserve">3   «Об утверждении отчета об исполнении  бюджета муниципального образования «Большепудгинское» за 1 </w:t>
      </w:r>
      <w:r w:rsidR="0094154E">
        <w:rPr>
          <w:rFonts w:ascii="Times New Roman" w:hAnsi="Times New Roman" w:cs="Times New Roman"/>
          <w:sz w:val="24"/>
          <w:szCs w:val="24"/>
        </w:rPr>
        <w:t>полугодие</w:t>
      </w:r>
      <w:r w:rsidRPr="00AB15B3">
        <w:rPr>
          <w:rFonts w:ascii="Times New Roman" w:hAnsi="Times New Roman" w:cs="Times New Roman"/>
          <w:sz w:val="24"/>
          <w:szCs w:val="24"/>
        </w:rPr>
        <w:t xml:space="preserve"> 2020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AB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5B3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 Уставом муниципального образования «Большепудгинское», Положением «О бюджетном процессе в муниципальном образовании «Большепудгинское»», утвержденным  решением сельского Совета депутатов   от 19.02.2018г. № 12.3 (в ред. изменений),  Соглашением, заключенным между Советом депутатов муниципального образования «Большепудгинское» (далее – сельский Совет депутатов) и Советом депутатов муниципального образования «Можгинский район» (далее</w:t>
      </w:r>
      <w:proofErr w:type="gramEnd"/>
      <w:r w:rsidRPr="00AB15B3">
        <w:rPr>
          <w:rFonts w:ascii="Times New Roman" w:hAnsi="Times New Roman" w:cs="Times New Roman"/>
          <w:sz w:val="24"/>
          <w:szCs w:val="24"/>
        </w:rPr>
        <w:t xml:space="preserve"> – районный Совет депутатов),  о передаче контрольно-счётному отделу муниципального образования «Можгинский район» (далее – контрольно-счётный отдел) полномочий контрольно-счётного органа муниципального образования «Большепудгинское» </w:t>
      </w:r>
      <w:proofErr w:type="gramStart"/>
      <w:r w:rsidRPr="00AB15B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B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15B3">
        <w:rPr>
          <w:rFonts w:ascii="Times New Roman" w:hAnsi="Times New Roman" w:cs="Times New Roman"/>
          <w:sz w:val="24"/>
          <w:szCs w:val="24"/>
        </w:rPr>
        <w:t>осуществлению внешнего муниципального финансового контроля, утвержденного решением сельского Совета депутатов от 14.12.2018г. № 19.2 (в ред. от 19.12.2019г. № 27.2),  Положением  о контрольно - счетном отделе, утвержденным решением  районного Совета депутатов от 24.11.2011г.  № 37.6 (в ред. изменений), п. 2.</w:t>
      </w:r>
      <w:r w:rsidR="00117F2A">
        <w:rPr>
          <w:rFonts w:ascii="Times New Roman" w:hAnsi="Times New Roman" w:cs="Times New Roman"/>
          <w:sz w:val="24"/>
          <w:szCs w:val="24"/>
        </w:rPr>
        <w:t>4</w:t>
      </w:r>
      <w:r w:rsidRPr="00AB15B3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2020 год, утвержденного решением районного Совета депутатов от 18.12.2019г. № 30.9, Стандарта внешнего муниципального финансового контроля</w:t>
      </w:r>
      <w:proofErr w:type="gramEnd"/>
      <w:r w:rsidRPr="00AB15B3">
        <w:rPr>
          <w:rFonts w:ascii="Times New Roman" w:hAnsi="Times New Roman" w:cs="Times New Roman"/>
          <w:sz w:val="24"/>
          <w:szCs w:val="24"/>
        </w:rPr>
        <w:t xml:space="preserve"> «Проведение экспертно-аналитического мероприятия», утвержденного председателем контрольно-счетного отдела.</w:t>
      </w:r>
    </w:p>
    <w:p w:rsidR="009E7926" w:rsidRPr="00AB15B3" w:rsidRDefault="00AB15B3" w:rsidP="00AB15B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5B3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AB15B3">
        <w:rPr>
          <w:rFonts w:ascii="Times New Roman" w:hAnsi="Times New Roman" w:cs="Times New Roman"/>
          <w:sz w:val="24"/>
          <w:szCs w:val="24"/>
        </w:rPr>
        <w:t xml:space="preserve">: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 сельского поселения «Большепудгинское» (далее – сельское поселение) о ходе исполнения бюджета муниципального образования «Большепудгинское» </w:t>
      </w:r>
      <w:r w:rsidR="009E7926" w:rsidRPr="00AB15B3">
        <w:rPr>
          <w:rFonts w:ascii="Times New Roman" w:hAnsi="Times New Roman" w:cs="Times New Roman"/>
          <w:sz w:val="24"/>
          <w:szCs w:val="24"/>
        </w:rPr>
        <w:t>(далее – бюджет сельского поселения).</w:t>
      </w:r>
    </w:p>
    <w:p w:rsidR="005A4DE9" w:rsidRPr="00AB15B3" w:rsidRDefault="00F74D01" w:rsidP="00AB15B3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5B3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</w:t>
      </w:r>
      <w:r w:rsidR="0094154E">
        <w:rPr>
          <w:rFonts w:ascii="Times New Roman" w:hAnsi="Times New Roman" w:cs="Times New Roman"/>
          <w:sz w:val="24"/>
          <w:szCs w:val="24"/>
        </w:rPr>
        <w:t>полугодие</w:t>
      </w:r>
      <w:r w:rsidR="0094154E" w:rsidRPr="00AB15B3">
        <w:rPr>
          <w:rFonts w:ascii="Times New Roman" w:hAnsi="Times New Roman" w:cs="Times New Roman"/>
          <w:sz w:val="24"/>
          <w:szCs w:val="24"/>
        </w:rPr>
        <w:t xml:space="preserve"> </w:t>
      </w:r>
      <w:r w:rsidRPr="00AB15B3">
        <w:rPr>
          <w:rFonts w:ascii="Times New Roman" w:hAnsi="Times New Roman" w:cs="Times New Roman"/>
          <w:sz w:val="24"/>
          <w:szCs w:val="24"/>
        </w:rPr>
        <w:t>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94154E" w:rsidRPr="0094154E" w:rsidRDefault="00AB15B3" w:rsidP="0094154E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5B3">
        <w:rPr>
          <w:rFonts w:ascii="Times New Roman" w:hAnsi="Times New Roman" w:cs="Times New Roman"/>
          <w:sz w:val="24"/>
          <w:szCs w:val="24"/>
        </w:rPr>
        <w:t>Согласно данных Отчета об исполнении бюджета се</w:t>
      </w:r>
      <w:r w:rsidRPr="0094154E">
        <w:rPr>
          <w:rFonts w:ascii="Times New Roman" w:hAnsi="Times New Roman" w:cs="Times New Roman"/>
          <w:sz w:val="24"/>
          <w:szCs w:val="24"/>
        </w:rPr>
        <w:t>льского поселения</w:t>
      </w:r>
      <w:r w:rsidR="0094154E" w:rsidRPr="0094154E">
        <w:rPr>
          <w:rFonts w:ascii="Times New Roman" w:hAnsi="Times New Roman" w:cs="Times New Roman"/>
          <w:sz w:val="24"/>
          <w:szCs w:val="24"/>
        </w:rPr>
        <w:t xml:space="preserve"> ф. 0503117 </w:t>
      </w:r>
      <w:r w:rsidRPr="0094154E">
        <w:rPr>
          <w:rFonts w:ascii="Times New Roman" w:hAnsi="Times New Roman" w:cs="Times New Roman"/>
          <w:sz w:val="24"/>
          <w:szCs w:val="24"/>
        </w:rPr>
        <w:t xml:space="preserve"> </w:t>
      </w:r>
      <w:r w:rsidR="0094154E" w:rsidRPr="0094154E">
        <w:rPr>
          <w:rFonts w:ascii="Times New Roman" w:hAnsi="Times New Roman" w:cs="Times New Roman"/>
          <w:sz w:val="24"/>
          <w:szCs w:val="24"/>
        </w:rPr>
        <w:t>(далее – Отчет ф. 0503117) доходы поступили в размере 2 582,0 тыс. рублей, что составляет 55,7% плановых и 50,0% уточненных бюджетных назначений, в том числе  собственные доходы исполнены в сумме 970,5 тыс. руб. Удельный вес собственных доходов в общем объеме доходов бюджета сельского поселения составляет 37,6%.  Исполнение собственных доходов в сумме</w:t>
      </w:r>
      <w:proofErr w:type="gramEnd"/>
      <w:r w:rsidR="0094154E" w:rsidRPr="0094154E">
        <w:rPr>
          <w:rFonts w:ascii="Times New Roman" w:hAnsi="Times New Roman" w:cs="Times New Roman"/>
          <w:sz w:val="24"/>
          <w:szCs w:val="24"/>
        </w:rPr>
        <w:t xml:space="preserve"> 970,5 тыс. руб.  составило 36,2% плановых бюджетных назначений, т.е. не достигло 50% уровня исполнения плановых  бюджетных назначений. В структуре собственных  доходов по одному доходному источнику «Единый сельскохозяйственный налог» исполнение превысило  50% уровень исполнения  плановых бюджетных назначений и составило 91,9%.  По остальным четырем   запланированным доходным источникам, процент исполнения составляет от  21,7% </w:t>
      </w:r>
      <w:r w:rsidR="0094154E" w:rsidRPr="0094154E">
        <w:rPr>
          <w:rFonts w:ascii="Times New Roman" w:hAnsi="Times New Roman" w:cs="Times New Roman"/>
          <w:sz w:val="24"/>
          <w:szCs w:val="24"/>
        </w:rPr>
        <w:lastRenderedPageBreak/>
        <w:t xml:space="preserve">по «Земельному налогу» до 40,0% по «Налогу на доходы физических лиц». </w:t>
      </w:r>
      <w:proofErr w:type="gramStart"/>
      <w:r w:rsidR="0094154E" w:rsidRPr="0094154E">
        <w:rPr>
          <w:rFonts w:ascii="Times New Roman" w:hAnsi="Times New Roman" w:cs="Times New Roman"/>
          <w:sz w:val="24"/>
          <w:szCs w:val="24"/>
        </w:rPr>
        <w:t xml:space="preserve">Согласно плана поступлений налоговых и неналоговых доходов на 2020 год, согласованного с Минфином УР (далее – план поступлений), план поступления собственных доходов в бюджет сельского поселения на 1 полугодие отчетного года согласован в сумме 982,0 тыс. руб., т.е. собственные доходы за 1 полугодие недовыполнены на 11,5 тыс. руб. или 1,2%.  </w:t>
      </w:r>
      <w:proofErr w:type="gramEnd"/>
    </w:p>
    <w:p w:rsidR="0094154E" w:rsidRPr="0094154E" w:rsidRDefault="0094154E" w:rsidP="0094154E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54E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941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54E">
        <w:rPr>
          <w:rFonts w:ascii="Times New Roman" w:hAnsi="Times New Roman" w:cs="Times New Roman"/>
          <w:sz w:val="24"/>
          <w:szCs w:val="24"/>
        </w:rPr>
        <w:t>по налогам, сборам и иным обязательным платежам по состоянию на 01.07.2020г. в сравнении с аналогичным периодом прошлого года (на 01.07.2019г. составляла 277,3 тыс. руб.) уменьшилась на 36,0 тыс. руб. и   составила 241,3 тыс. руб.</w:t>
      </w:r>
    </w:p>
    <w:p w:rsidR="0094154E" w:rsidRDefault="0094154E" w:rsidP="0094154E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54E">
        <w:rPr>
          <w:rFonts w:ascii="Times New Roman" w:hAnsi="Times New Roman" w:cs="Times New Roman"/>
          <w:sz w:val="24"/>
          <w:szCs w:val="24"/>
        </w:rPr>
        <w:t xml:space="preserve">Исполнение расходов за 1 полугодие в сумме 2 136,3 тыс. руб. составило 46,1% плановых и 41,4% уточненных бюджетных ассигнований, т.е. не достигло 50% уровень исполнения. В структуре расходов бюджета  по двум разделам сложился высокий процент исполнения расходов, т.е. с превышением 50% уровня исполнения уточненных бюджетных ассигнований: </w:t>
      </w:r>
      <w:proofErr w:type="gramStart"/>
      <w:r w:rsidRPr="0094154E">
        <w:rPr>
          <w:rFonts w:ascii="Times New Roman" w:hAnsi="Times New Roman" w:cs="Times New Roman"/>
          <w:sz w:val="24"/>
          <w:szCs w:val="24"/>
        </w:rPr>
        <w:t>«Жилищно-коммунальное хозяйство» - 54,9%, «Культура и кинематография» - 100%; по разделу «Национальная оборона» исполнение уточненных бюджетных ассигнований составило 50%, по остальным четырем разделам процент исполнения составил от 3,8% («Физическая культура и спорт») до 39,1% («Общегосударственные вопросы») уточненных бюджетных ассигнований, т.е. 50% уровень исполнения  уточненных бюджетных ассигнований не достигнут.</w:t>
      </w:r>
      <w:proofErr w:type="gramEnd"/>
      <w:r w:rsidRPr="0094154E">
        <w:rPr>
          <w:rFonts w:ascii="Times New Roman" w:hAnsi="Times New Roman" w:cs="Times New Roman"/>
          <w:sz w:val="24"/>
          <w:szCs w:val="24"/>
        </w:rPr>
        <w:t xml:space="preserve"> За 1 полугодие 2020 года в сравнении с аналогичным периодом прошлого года,  по трем  расходным источникам из семи наблюдается сокращение расходов, по трем  - увеличение, по одному разделу расходы в отчетном периоде на уровне прошлого года.</w:t>
      </w:r>
    </w:p>
    <w:p w:rsidR="0094154E" w:rsidRPr="0094154E" w:rsidRDefault="0094154E" w:rsidP="0094154E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54E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полугодие 2020г. исполнен с профицитом  в размере 445,7 тыс. руб., что соответствует данным Отчета ф. 0503117. </w:t>
      </w:r>
    </w:p>
    <w:p w:rsidR="0094154E" w:rsidRPr="0094154E" w:rsidRDefault="0094154E" w:rsidP="0094154E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54E">
        <w:rPr>
          <w:rFonts w:ascii="Times New Roman" w:hAnsi="Times New Roman" w:cs="Times New Roman"/>
          <w:sz w:val="24"/>
          <w:szCs w:val="24"/>
        </w:rPr>
        <w:t>С</w:t>
      </w:r>
      <w:r w:rsidRPr="00941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54E">
        <w:rPr>
          <w:rFonts w:ascii="Times New Roman" w:hAnsi="Times New Roman" w:cs="Times New Roman"/>
          <w:sz w:val="24"/>
          <w:szCs w:val="24"/>
        </w:rPr>
        <w:t xml:space="preserve">начала года дебиторская задолженность бюджета сельского поселения по состоянию на 01.07.2020г. уменьшилась на 84 625,89 руб. и  составила 5 773,56 руб., кредиторская задолженность по состоянию на 01.07.2020г.  увеличилась на 54 815,28 руб. и составила в сумме 64 273,48 руб. </w:t>
      </w:r>
    </w:p>
    <w:p w:rsidR="00A94FE3" w:rsidRPr="00AB15B3" w:rsidRDefault="0000021B" w:rsidP="00AB15B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5B3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A94FE3" w:rsidRPr="00AB15B3" w:rsidRDefault="0000021B" w:rsidP="00AB15B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5B3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AB15B3">
        <w:rPr>
          <w:rFonts w:ascii="Times New Roman" w:hAnsi="Times New Roman" w:cs="Times New Roman"/>
          <w:bCs/>
          <w:sz w:val="24"/>
          <w:szCs w:val="24"/>
        </w:rPr>
        <w:t>в</w:t>
      </w:r>
      <w:r w:rsidRPr="00AB15B3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AB15B3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AB15B3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AB15B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B15B3">
        <w:rPr>
          <w:rFonts w:ascii="Times New Roman" w:hAnsi="Times New Roman" w:cs="Times New Roman"/>
          <w:sz w:val="24"/>
          <w:szCs w:val="24"/>
        </w:rPr>
        <w:t>.</w:t>
      </w:r>
    </w:p>
    <w:p w:rsidR="0000021B" w:rsidRPr="00AB15B3" w:rsidRDefault="0000021B" w:rsidP="00AB15B3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5B3">
        <w:rPr>
          <w:rFonts w:ascii="Times New Roman" w:hAnsi="Times New Roman" w:cs="Times New Roman"/>
          <w:sz w:val="24"/>
          <w:szCs w:val="24"/>
        </w:rPr>
        <w:t>Представление по результатам экспертно-аналитического мероприятия не направлялось.</w:t>
      </w:r>
    </w:p>
    <w:p w:rsidR="007965B8" w:rsidRPr="00AB15B3" w:rsidRDefault="007965B8" w:rsidP="00AB15B3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AB15B3" w:rsidRDefault="00A877A6" w:rsidP="00AB15B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AB15B3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AB15B3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AB15B3">
        <w:rPr>
          <w:rFonts w:ascii="Times New Roman" w:hAnsi="Times New Roman" w:cs="Times New Roman"/>
          <w:sz w:val="24"/>
          <w:szCs w:val="24"/>
        </w:rPr>
        <w:t xml:space="preserve"> </w:t>
      </w:r>
      <w:r w:rsidRPr="00AB15B3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AB15B3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AB15B3" w:rsidRDefault="0094154E" w:rsidP="00AB15B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C3750" w:rsidRPr="00AB15B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1C3750" w:rsidRPr="00AB15B3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Pr="00AB15B3" w:rsidRDefault="001C3750" w:rsidP="00AB15B3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5A4DE9" w:rsidRDefault="001C3750" w:rsidP="005A4DE9">
      <w:pPr>
        <w:spacing w:line="240" w:lineRule="auto"/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B53C8" w:rsidRPr="005A4DE9" w:rsidRDefault="001B53C8" w:rsidP="005A4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B53C8" w:rsidRPr="005A4DE9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17F2A"/>
    <w:rsid w:val="001814B6"/>
    <w:rsid w:val="001B53C8"/>
    <w:rsid w:val="001C3750"/>
    <w:rsid w:val="002055A4"/>
    <w:rsid w:val="00267E09"/>
    <w:rsid w:val="00346850"/>
    <w:rsid w:val="00426A19"/>
    <w:rsid w:val="00571408"/>
    <w:rsid w:val="005A4DE9"/>
    <w:rsid w:val="005A5F45"/>
    <w:rsid w:val="005B7193"/>
    <w:rsid w:val="0067166F"/>
    <w:rsid w:val="00695F96"/>
    <w:rsid w:val="006B6CD1"/>
    <w:rsid w:val="00734A1D"/>
    <w:rsid w:val="007965B8"/>
    <w:rsid w:val="007D4E4C"/>
    <w:rsid w:val="008354D2"/>
    <w:rsid w:val="008C579A"/>
    <w:rsid w:val="0094154E"/>
    <w:rsid w:val="00975EDE"/>
    <w:rsid w:val="009E7926"/>
    <w:rsid w:val="00A11F60"/>
    <w:rsid w:val="00A616EE"/>
    <w:rsid w:val="00A877A6"/>
    <w:rsid w:val="00A94FE3"/>
    <w:rsid w:val="00AB15B3"/>
    <w:rsid w:val="00AD456F"/>
    <w:rsid w:val="00AD5047"/>
    <w:rsid w:val="00B14350"/>
    <w:rsid w:val="00B244A7"/>
    <w:rsid w:val="00BB0074"/>
    <w:rsid w:val="00C72DC6"/>
    <w:rsid w:val="00CE2C2C"/>
    <w:rsid w:val="00CF3793"/>
    <w:rsid w:val="00D83272"/>
    <w:rsid w:val="00DD34EA"/>
    <w:rsid w:val="00E33EE2"/>
    <w:rsid w:val="00E54991"/>
    <w:rsid w:val="00E85B25"/>
    <w:rsid w:val="00F1565D"/>
    <w:rsid w:val="00F664A8"/>
    <w:rsid w:val="00F71954"/>
    <w:rsid w:val="00F74D01"/>
    <w:rsid w:val="00F754E9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E0C2-7E8A-48D9-BEA0-B82F9B56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cp:lastPrinted>2020-05-15T06:31:00Z</cp:lastPrinted>
  <dcterms:created xsi:type="dcterms:W3CDTF">2020-07-29T05:19:00Z</dcterms:created>
  <dcterms:modified xsi:type="dcterms:W3CDTF">2020-07-29T05:19:00Z</dcterms:modified>
</cp:coreProperties>
</file>